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3B" w:rsidRPr="00A216E3" w:rsidRDefault="002A783B" w:rsidP="002A783B">
      <w:pPr>
        <w:pageBreakBefore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16E3">
        <w:rPr>
          <w:rFonts w:ascii="Times New Roman" w:eastAsia="Times New Roman" w:hAnsi="Times New Roman" w:cs="Times New Roman"/>
          <w:sz w:val="26"/>
          <w:szCs w:val="26"/>
        </w:rPr>
        <w:t>Приложение №</w:t>
      </w:r>
      <w:r w:rsidR="008E1CD6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A216E3">
        <w:rPr>
          <w:rFonts w:ascii="Times New Roman" w:eastAsia="Times New Roman" w:hAnsi="Times New Roman" w:cs="Times New Roman"/>
          <w:sz w:val="26"/>
          <w:szCs w:val="26"/>
        </w:rPr>
        <w:t xml:space="preserve"> к Положению об 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A216E3">
        <w:rPr>
          <w:rFonts w:ascii="Times New Roman" w:eastAsia="Times New Roman" w:hAnsi="Times New Roman" w:cs="Times New Roman"/>
          <w:sz w:val="26"/>
          <w:szCs w:val="26"/>
        </w:rPr>
        <w:t xml:space="preserve"> экскурсий</w:t>
      </w:r>
      <w:r w:rsidR="00010180" w:rsidRPr="00A216E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2A783B" w:rsidRPr="00A216E3" w:rsidRDefault="002A783B" w:rsidP="002A783B">
      <w:pPr>
        <w:spacing w:after="0" w:line="240" w:lineRule="auto"/>
        <w:ind w:right="27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427" w:rsidRPr="00A216E3" w:rsidRDefault="00DE7427" w:rsidP="002A783B">
      <w:pPr>
        <w:spacing w:after="0" w:line="240" w:lineRule="auto"/>
        <w:ind w:right="270"/>
        <w:jc w:val="right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DE7427" w:rsidRPr="00A216E3" w:rsidRDefault="00DE7427" w:rsidP="00DE74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</w:p>
    <w:p w:rsidR="00DE7427" w:rsidRPr="00A216E3" w:rsidRDefault="008E1CD6" w:rsidP="00DE74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кскурсионного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обслуживания 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7427" w:rsidRPr="00A216E3" w:rsidRDefault="00DE7427" w:rsidP="00DE74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E7427" w:rsidRPr="00A216E3" w:rsidRDefault="00C70AF1" w:rsidP="005F5BFF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Гродно</w:t>
      </w:r>
      <w:r w:rsidR="005F5BFF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10180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010180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E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="008E1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___» __</w:t>
      </w:r>
      <w:r w:rsidR="00010180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010180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010180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</w:p>
    <w:p w:rsidR="00C70AF1" w:rsidRPr="00A216E3" w:rsidRDefault="00C70AF1" w:rsidP="00DE7427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427" w:rsidRPr="00A216E3" w:rsidRDefault="00DE7427" w:rsidP="00DE7427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70AF1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70AF1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0AF1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Гронитекс»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</w:t>
      </w:r>
      <w:r w:rsidR="00C70AF1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="00C70AF1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идеологической работе Пугач Татьяны Александровны, действующего на основании доверенности </w:t>
      </w:r>
      <w:r w:rsidR="002C05D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именуемое в дальнейшем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Исполнитель, с одной стороны и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4C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8E1C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3374C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4C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8E1CD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374C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8E1C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3374C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дальнейшем «Заказчик», с другой стороны, совместно именуемые 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 заключили нас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тоящий договор о нижеследующем.</w:t>
      </w:r>
    </w:p>
    <w:p w:rsidR="00DE7427" w:rsidRPr="00A216E3" w:rsidRDefault="00DE7427" w:rsidP="00DE74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1.ПРЕДМЕТ ДОГОВОРА </w:t>
      </w:r>
    </w:p>
    <w:p w:rsidR="00DE7427" w:rsidRPr="00A216E3" w:rsidRDefault="00DE7427" w:rsidP="00E87BB4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Исполнитель обязуется предоставить по заявке Заказчика в познавательных целях услуги по организации и проведению экскурсий на предприятии Исполнителя (далее – услуги), а Заказчик о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бязуется их принять и оплатить.</w:t>
      </w:r>
    </w:p>
    <w:p w:rsidR="00DE7427" w:rsidRPr="00A216E3" w:rsidRDefault="00DE7427" w:rsidP="00E87BB4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До подачи заявки, Заказчик обязан ознакомиться с Положением об организации экскурсий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ОА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Гронитекс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». Положение размещено на сайте 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ОА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 «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Гронитекс» в разделе </w:t>
      </w:r>
      <w:r w:rsidR="002C1BBE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7847A3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7427" w:rsidRPr="00A216E3" w:rsidRDefault="00DE7427" w:rsidP="00DE74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2.ОБЯЗАННОСТИ СТОРОН</w:t>
      </w:r>
    </w:p>
    <w:p w:rsidR="00DE7427" w:rsidRPr="00A216E3" w:rsidRDefault="00DE7427" w:rsidP="00E87BB4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Исполнитель обязан: </w:t>
      </w:r>
    </w:p>
    <w:p w:rsidR="00DE7427" w:rsidRPr="00A216E3" w:rsidRDefault="00E87BB4" w:rsidP="00E87B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от Заказчика заявку на оказание услуг и организовать для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аказчика экскурсию</w:t>
      </w:r>
      <w:r w:rsidR="00F4462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предприятии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Исполнителя группы в составе</w:t>
      </w:r>
      <w:r w:rsidR="003374C7" w:rsidRPr="00A216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</w:t>
      </w:r>
      <w:r w:rsidR="002B7FA9" w:rsidRPr="00A216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E7427" w:rsidRPr="00A216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человек.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87BB4" w:rsidRPr="00A216E3" w:rsidRDefault="00E87BB4" w:rsidP="00E87B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Оказать Заказчику услуги в соответствии с оговоренной Программой (п.1</w:t>
      </w:r>
      <w:r w:rsidR="002B7FA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об организации экскурсий</w:t>
      </w:r>
      <w:r w:rsidR="002B7FA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</w:t>
      </w:r>
      <w:r w:rsidR="002B7FA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 «</w:t>
      </w:r>
      <w:r w:rsidR="002B7FA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Гронитекс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2B7FA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7427" w:rsidRPr="00A216E3" w:rsidRDefault="00E87BB4" w:rsidP="00E87B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экскурсионное обслуживание качественно и</w:t>
      </w:r>
      <w:r w:rsidR="002B7FA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становленный</w:t>
      </w:r>
      <w:r w:rsidR="002B7FA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2B7FA9" w:rsidRPr="00A216E3" w:rsidRDefault="002B7FA9" w:rsidP="00E87B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Провести инструктаж группы </w:t>
      </w:r>
      <w:r w:rsidRPr="00A216E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 правилам поведения и мерам безопасности при проведении экскурсии</w:t>
      </w:r>
    </w:p>
    <w:p w:rsidR="00DE7427" w:rsidRPr="00A216E3" w:rsidRDefault="00DE7427" w:rsidP="005F5BFF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Заказчик обязуется: </w:t>
      </w:r>
    </w:p>
    <w:p w:rsidR="00DE7427" w:rsidRPr="00A216E3" w:rsidRDefault="00E87BB4" w:rsidP="00E87B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74578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своими силами и средствами явку группы к месту проведения экскурсии в назначенное время, включая организацию транспортных услуг по доставке группы к месту проведения экскурсионного обслуживания и обратно.</w:t>
      </w:r>
    </w:p>
    <w:p w:rsidR="00DE7427" w:rsidRPr="00A216E3" w:rsidRDefault="00E87BB4" w:rsidP="00E87B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74578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соблюдение группой установленных правил поведения и мер безопасности в соответствии с проведенным инструктажем.</w:t>
      </w:r>
    </w:p>
    <w:p w:rsidR="00DE7427" w:rsidRPr="00A216E3" w:rsidRDefault="00E87BB4" w:rsidP="00E87B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74578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Оплатить стоимость услуг в соответствии со счет-фактурой.</w:t>
      </w:r>
    </w:p>
    <w:p w:rsidR="006641FC" w:rsidRDefault="00E87BB4" w:rsidP="002B7F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7457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программой экскур</w:t>
      </w:r>
      <w:r w:rsidR="002B7FA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сионного обслуживания, </w:t>
      </w:r>
      <w:r w:rsidR="006641FC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оговоренной </w:t>
      </w:r>
      <w:r w:rsidR="00664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641FC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п.1.5 Положения об организации экскурсий в ОАО «Гронитекс</w:t>
      </w:r>
      <w:r w:rsidR="006641F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E7427" w:rsidRPr="00A216E3" w:rsidRDefault="002B7FA9" w:rsidP="002B7F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7457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C1BBE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</w:t>
      </w:r>
      <w:r w:rsidR="001F65DF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ответственных лиц (не менее 2-х взрослых) за сопровождение детей до 18 лет.</w:t>
      </w:r>
    </w:p>
    <w:p w:rsidR="005F5BFF" w:rsidRPr="00A216E3" w:rsidRDefault="00DE7427" w:rsidP="005F5BFF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3.СТОИМОСТЬ УСЛУГ</w:t>
      </w:r>
    </w:p>
    <w:p w:rsidR="001F65DF" w:rsidRPr="00A216E3" w:rsidRDefault="002C1BBE" w:rsidP="001F65D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услуг, в соответствии с прейскурантом цен, утвержденным</w:t>
      </w:r>
      <w:r w:rsidR="001F65DF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Исполнителем,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расчета на одного участника группы</w:t>
      </w:r>
      <w:r w:rsidR="001F65DF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_________рублей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65DF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стоимость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1F65DF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всей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1F65DF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8EA" w:rsidRPr="00A216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</w:t>
      </w:r>
      <w:r w:rsidR="001F65DF" w:rsidRPr="00A216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</w:t>
      </w:r>
      <w:r w:rsidR="001F65DF" w:rsidRPr="00A216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рублей, в том числе НДС 20%.</w:t>
      </w:r>
    </w:p>
    <w:p w:rsidR="00DE7427" w:rsidRPr="00A216E3" w:rsidRDefault="001F65DF" w:rsidP="001F65D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услуг осуществляется</w:t>
      </w:r>
      <w:r w:rsidR="00BC2625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перечисления денежных средств на расчетный счет Исполнителя в размере 100% оплаты стоимости услуг</w:t>
      </w:r>
      <w:r w:rsidR="00BC2625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указанной в п.3.1,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1-го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рабочего</w:t>
      </w: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начала оказания услуг.</w:t>
      </w:r>
    </w:p>
    <w:p w:rsidR="00DE7427" w:rsidRPr="00A216E3" w:rsidRDefault="002345A9" w:rsidP="00E87BB4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3.3.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неоплаты Заказчиком стоимости услуг в оговоренные сроки Исполнитель оставляет за собой право аннулировать услугу или перенести на более позднее время по согласованию с Заказчиком.</w:t>
      </w:r>
    </w:p>
    <w:p w:rsidR="00DE7427" w:rsidRPr="00A216E3" w:rsidRDefault="002345A9" w:rsidP="00E87BB4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неявки группы или опоздания более чем на 30 минут к месту оказания услуг по вине Заказчика, стоимость оплаченных услуг возврату не подлежит, а программа </w:t>
      </w:r>
      <w:r w:rsidR="00BC2625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 может быть сокращена.</w:t>
      </w:r>
    </w:p>
    <w:p w:rsidR="00DE7427" w:rsidRPr="00A216E3" w:rsidRDefault="00DE7427" w:rsidP="00DE7427">
      <w:pPr>
        <w:numPr>
          <w:ilvl w:val="0"/>
          <w:numId w:val="10"/>
        </w:numPr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СТОРОН </w:t>
      </w:r>
    </w:p>
    <w:p w:rsidR="00DE7427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или ненадлежащее исполнение своих обязательств, Стороны несут</w:t>
      </w:r>
      <w:r w:rsidR="00BC2D8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A5F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r w:rsidR="00BC2D8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A5F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C2D8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условиями настоящего договора, а в случаях, не оговоренных в условиях договора – в соответствии с законодательством Республики Беларусь. </w:t>
      </w:r>
    </w:p>
    <w:p w:rsidR="00DE7427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несет ответственность за качество оказания услуг</w:t>
      </w:r>
      <w:r w:rsidR="008854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7427" w:rsidRPr="00A216E3" w:rsidRDefault="00E87BB4" w:rsidP="00DE7427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1BBE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BC2D8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 несет ответственность за жизнь, </w:t>
      </w:r>
      <w:r w:rsidR="00BC2D8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здоровье и соблюдение правил поведения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группой. Ответственность за жизнь и здоровье участников экскурсионной группы (для лиц до 18 лет) возлагается на руководителя экскурсионной группы</w:t>
      </w:r>
      <w:r w:rsidR="00EA57AB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стороны Заказчика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E7427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докажут, что это было вызвано возникновением обстоятельств непреодолимой силы (война, стихийные бедствия, решения органов государственной власти и управления, а также другие обстоятельства, не зависящие от воли сторон, и не поддающиеся их контролю).</w:t>
      </w:r>
    </w:p>
    <w:p w:rsidR="00DE7427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обязаны уведомлять друг друга о возникновении обстоятельств непреодолимой силы не позднее 1 (одного) рабочего дня с того</w:t>
      </w:r>
      <w:r w:rsidR="00BC2D8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момента, когда информирующая сторона узнала об их возникновении. Такие уведомления направляются сторонами посредством факсимильной, электронной или иной связи, позволяющей зафиксировать факт отправки и получения инф</w:t>
      </w:r>
      <w:r w:rsidR="00BC2D8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ормации (документов) сторонами.</w:t>
      </w:r>
    </w:p>
    <w:p w:rsidR="00BC2D89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действие обстоятельств непреодолимой силы будет продолжаться более одного месяца, стороны вправе принять (без предъявления взаимных претензий) решение о прекращении действия Договора, либо о приостановлении его действия.</w:t>
      </w:r>
    </w:p>
    <w:p w:rsidR="00DE7427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Заказчик заключает настоящий Договор не только в своих интересах, либо представляет интересы третьих лиц, он несет ответственность за правильность сообщенных в заявке данных, за выполнение всеми членами группы всех указанных в договоре обязательств. В данном случае, Заказчик подтверждает, что он является уполномоченным представителем всех указанных лиц, в том числе вправе принимать решение о любых изменениях и (или) дополнениях к настоящему договору.</w:t>
      </w:r>
    </w:p>
    <w:p w:rsidR="00DE7427" w:rsidRPr="00A216E3" w:rsidRDefault="00DE7427" w:rsidP="00DE7427">
      <w:pPr>
        <w:numPr>
          <w:ilvl w:val="0"/>
          <w:numId w:val="17"/>
        </w:numPr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УСЛОВИЙ ДОГОВОРА</w:t>
      </w:r>
    </w:p>
    <w:p w:rsidR="00DE7427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вправе потребовать изменения в части сроков оказания услуг или расторжения договора в случае невозможности выполнения и (или) соблюдения условия договора по объективным причинам не менее чем за 1 день до начала оказания услуг. </w:t>
      </w:r>
    </w:p>
    <w:p w:rsidR="00DE7427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условий договора вступают в силу при наличии письменного согласия обеих сторон. </w:t>
      </w:r>
    </w:p>
    <w:p w:rsidR="00DE7427" w:rsidRPr="00A216E3" w:rsidRDefault="00DE7427" w:rsidP="00BC2D89">
      <w:pPr>
        <w:numPr>
          <w:ilvl w:val="0"/>
          <w:numId w:val="20"/>
        </w:numPr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ДОГОВОРА И ИНЫЕ УСЛОВИЯ ДОГОВОРА</w:t>
      </w:r>
    </w:p>
    <w:p w:rsidR="00DE7427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вступает в силу с момента его подписания обеими сторонами и действует до исполнения сторонами своих обязат</w:t>
      </w:r>
      <w:r w:rsidR="00BC2D89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ельств.</w:t>
      </w:r>
    </w:p>
    <w:p w:rsidR="00DE7427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договора может быть прекращено досрочно по соглашению сторон, а также путем одностороннего отказа одной из сторон от исполнения договора, за один день до даты проведения экскурсии. </w:t>
      </w:r>
    </w:p>
    <w:p w:rsidR="00DE7427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составлен в двух экземплярах, имеющих равную юридическую силу, по одному для каждой из сторон. </w:t>
      </w:r>
    </w:p>
    <w:p w:rsidR="00DE7427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6.4.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споры и разногласия, которые могут возникнуть в ходе исполнения настоящего договора, будут разрешаться сторонами путем переговоров. </w:t>
      </w:r>
    </w:p>
    <w:p w:rsidR="00DE7427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разрешения споров путем переговоров стороны передают их на ра</w:t>
      </w:r>
      <w:r w:rsidR="00A216E3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ссмотрение в экономический суд Гродненс</w:t>
      </w:r>
      <w:r w:rsidR="00DE7427"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области. </w:t>
      </w:r>
    </w:p>
    <w:p w:rsidR="00E87BB4" w:rsidRPr="00A216E3" w:rsidRDefault="00E87BB4" w:rsidP="00E87B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7427" w:rsidRPr="00A216E3" w:rsidRDefault="00DE7427" w:rsidP="00A216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7.ЮРИДИЧЕСКИЕ АДРЕСА И ПЛАТЕЖНЫЕ РЕКВИЗИТЫ СТОРОН</w:t>
      </w:r>
    </w:p>
    <w:p w:rsidR="00E87BB4" w:rsidRPr="00A216E3" w:rsidRDefault="00E87BB4" w:rsidP="00DE7427">
      <w:pPr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DE7427" w:rsidRPr="00A216E3" w:rsidRDefault="00DE7427" w:rsidP="00DE7427">
      <w:pPr>
        <w:spacing w:after="0" w:line="240" w:lineRule="auto"/>
        <w:ind w:firstLine="180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A216E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                                                        ЗАКАЗЧИК </w:t>
      </w:r>
    </w:p>
    <w:tbl>
      <w:tblPr>
        <w:tblW w:w="9783" w:type="dxa"/>
        <w:tblInd w:w="-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678"/>
      </w:tblGrid>
      <w:tr w:rsidR="00DE7427" w:rsidRPr="00DE7427" w:rsidTr="005F5BFF"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427" w:rsidRPr="00A216E3" w:rsidRDefault="00DE7427" w:rsidP="00DE74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427" w:rsidRPr="00DE7427" w:rsidRDefault="00DE7427" w:rsidP="005F5BFF">
            <w:pPr>
              <w:spacing w:after="0" w:line="240" w:lineRule="auto"/>
              <w:ind w:lef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27" w:rsidRPr="00DE7427" w:rsidTr="005F5BFF"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6E3" w:rsidRPr="000464AC" w:rsidRDefault="00A216E3" w:rsidP="00A216E3">
            <w:pPr>
              <w:pStyle w:val="a4"/>
              <w:tabs>
                <w:tab w:val="left" w:pos="-5940"/>
                <w:tab w:val="left" w:pos="6120"/>
              </w:tabs>
              <w:ind w:firstLine="0"/>
              <w:rPr>
                <w:i/>
                <w:iCs/>
                <w:szCs w:val="26"/>
              </w:rPr>
            </w:pPr>
            <w:r w:rsidRPr="000464AC">
              <w:rPr>
                <w:i/>
                <w:iCs/>
                <w:szCs w:val="26"/>
              </w:rPr>
              <w:t xml:space="preserve">Наименование:                                          </w:t>
            </w:r>
            <w:r>
              <w:rPr>
                <w:i/>
                <w:iCs/>
                <w:szCs w:val="26"/>
              </w:rPr>
              <w:t xml:space="preserve">                               </w:t>
            </w:r>
          </w:p>
          <w:p w:rsidR="00A216E3" w:rsidRDefault="00A216E3" w:rsidP="00A216E3">
            <w:pPr>
              <w:pStyle w:val="a4"/>
              <w:tabs>
                <w:tab w:val="left" w:pos="5580"/>
              </w:tabs>
              <w:ind w:firstLine="0"/>
              <w:rPr>
                <w:szCs w:val="26"/>
              </w:rPr>
            </w:pPr>
            <w:r w:rsidRPr="000464AC">
              <w:rPr>
                <w:szCs w:val="26"/>
              </w:rPr>
              <w:t xml:space="preserve">ОАО «Гронитекс»                                                                   </w:t>
            </w:r>
          </w:p>
          <w:p w:rsidR="00A216E3" w:rsidRPr="000464AC" w:rsidRDefault="00A216E3" w:rsidP="00A216E3">
            <w:pPr>
              <w:pStyle w:val="a4"/>
              <w:tabs>
                <w:tab w:val="left" w:pos="6120"/>
              </w:tabs>
              <w:ind w:firstLine="0"/>
              <w:rPr>
                <w:b/>
                <w:bCs/>
                <w:i/>
                <w:iCs/>
                <w:szCs w:val="26"/>
              </w:rPr>
            </w:pPr>
            <w:r w:rsidRPr="000464AC">
              <w:rPr>
                <w:i/>
                <w:iCs/>
                <w:szCs w:val="26"/>
              </w:rPr>
              <w:t>Юридический адрес:</w:t>
            </w:r>
          </w:p>
          <w:p w:rsidR="00A216E3" w:rsidRPr="000464AC" w:rsidRDefault="00A216E3" w:rsidP="00A216E3">
            <w:pPr>
              <w:pStyle w:val="a4"/>
              <w:tabs>
                <w:tab w:val="left" w:pos="5580"/>
              </w:tabs>
              <w:ind w:firstLine="0"/>
              <w:rPr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464AC">
                <w:rPr>
                  <w:szCs w:val="26"/>
                </w:rPr>
                <w:t>230005, г</w:t>
              </w:r>
            </w:smartTag>
            <w:r w:rsidRPr="000464AC">
              <w:rPr>
                <w:szCs w:val="26"/>
              </w:rPr>
              <w:t xml:space="preserve">. Гродно, ул. Горького, 91                                      </w:t>
            </w:r>
          </w:p>
          <w:p w:rsidR="00A216E3" w:rsidRPr="000464AC" w:rsidRDefault="00A216E3" w:rsidP="00A216E3">
            <w:pPr>
              <w:pStyle w:val="a4"/>
              <w:tabs>
                <w:tab w:val="left" w:pos="5580"/>
              </w:tabs>
              <w:ind w:firstLine="0"/>
              <w:rPr>
                <w:sz w:val="20"/>
              </w:rPr>
            </w:pPr>
          </w:p>
          <w:p w:rsidR="00A216E3" w:rsidRPr="000464AC" w:rsidRDefault="00A216E3" w:rsidP="00A216E3">
            <w:pPr>
              <w:pStyle w:val="a4"/>
              <w:tabs>
                <w:tab w:val="left" w:pos="6120"/>
              </w:tabs>
              <w:ind w:firstLine="0"/>
              <w:rPr>
                <w:i/>
                <w:iCs/>
                <w:szCs w:val="26"/>
              </w:rPr>
            </w:pPr>
            <w:r w:rsidRPr="000464AC">
              <w:rPr>
                <w:i/>
                <w:iCs/>
                <w:szCs w:val="26"/>
              </w:rPr>
              <w:t>Банковские реквизиты:</w:t>
            </w:r>
          </w:p>
          <w:p w:rsidR="00A216E3" w:rsidRPr="000464AC" w:rsidRDefault="00A216E3" w:rsidP="00A216E3">
            <w:pPr>
              <w:pStyle w:val="a4"/>
              <w:tabs>
                <w:tab w:val="left" w:pos="5580"/>
              </w:tabs>
              <w:ind w:firstLine="0"/>
              <w:rPr>
                <w:szCs w:val="26"/>
              </w:rPr>
            </w:pPr>
            <w:r w:rsidRPr="000464AC">
              <w:rPr>
                <w:bCs/>
                <w:szCs w:val="26"/>
              </w:rPr>
              <w:t xml:space="preserve">Р/с </w:t>
            </w:r>
            <w:r w:rsidRPr="00925C4B">
              <w:rPr>
                <w:sz w:val="24"/>
                <w:szCs w:val="24"/>
                <w:lang w:val="en-US"/>
              </w:rPr>
              <w:t>BY</w:t>
            </w:r>
            <w:r w:rsidRPr="00877D05">
              <w:rPr>
                <w:sz w:val="24"/>
                <w:szCs w:val="24"/>
              </w:rPr>
              <w:t>68</w:t>
            </w:r>
            <w:r w:rsidRPr="00925C4B">
              <w:rPr>
                <w:sz w:val="24"/>
                <w:szCs w:val="24"/>
                <w:lang w:val="en-US"/>
              </w:rPr>
              <w:t>BLBB</w:t>
            </w:r>
            <w:r w:rsidRPr="00877D05">
              <w:rPr>
                <w:sz w:val="24"/>
                <w:szCs w:val="24"/>
              </w:rPr>
              <w:t>30120500046539001001</w:t>
            </w:r>
            <w:r w:rsidRPr="000464AC">
              <w:rPr>
                <w:szCs w:val="26"/>
              </w:rPr>
              <w:t xml:space="preserve">                               </w:t>
            </w:r>
            <w:r>
              <w:rPr>
                <w:szCs w:val="26"/>
              </w:rPr>
              <w:t xml:space="preserve">     </w:t>
            </w:r>
          </w:p>
          <w:p w:rsidR="00A216E3" w:rsidRPr="000464AC" w:rsidRDefault="00A216E3" w:rsidP="00A216E3">
            <w:pPr>
              <w:pStyle w:val="a4"/>
              <w:tabs>
                <w:tab w:val="left" w:pos="5670"/>
              </w:tabs>
              <w:ind w:firstLine="0"/>
              <w:rPr>
                <w:szCs w:val="26"/>
              </w:rPr>
            </w:pPr>
            <w:r w:rsidRPr="000464AC">
              <w:rPr>
                <w:szCs w:val="26"/>
              </w:rPr>
              <w:t>Дирекция ОАО «</w:t>
            </w:r>
            <w:proofErr w:type="spellStart"/>
            <w:r w:rsidRPr="000464AC">
              <w:rPr>
                <w:szCs w:val="26"/>
              </w:rPr>
              <w:t>Белинвестбанк</w:t>
            </w:r>
            <w:proofErr w:type="spellEnd"/>
            <w:r w:rsidRPr="000464AC">
              <w:rPr>
                <w:szCs w:val="26"/>
              </w:rPr>
              <w:t xml:space="preserve">»                                         </w:t>
            </w:r>
          </w:p>
          <w:p w:rsidR="00A216E3" w:rsidRPr="000464AC" w:rsidRDefault="00A216E3" w:rsidP="00A216E3">
            <w:pPr>
              <w:pStyle w:val="a4"/>
              <w:tabs>
                <w:tab w:val="left" w:pos="5580"/>
              </w:tabs>
              <w:ind w:firstLine="0"/>
              <w:rPr>
                <w:szCs w:val="26"/>
              </w:rPr>
            </w:pPr>
            <w:proofErr w:type="gramStart"/>
            <w:r w:rsidRPr="000464AC">
              <w:rPr>
                <w:szCs w:val="26"/>
              </w:rPr>
              <w:t>по</w:t>
            </w:r>
            <w:proofErr w:type="gramEnd"/>
            <w:r w:rsidRPr="000464AC">
              <w:rPr>
                <w:szCs w:val="26"/>
              </w:rPr>
              <w:t xml:space="preserve"> Гродненской обл., </w:t>
            </w:r>
            <w:r w:rsidRPr="00925C4B">
              <w:rPr>
                <w:sz w:val="24"/>
                <w:szCs w:val="24"/>
                <w:lang w:val="en-US"/>
              </w:rPr>
              <w:t>BIC</w:t>
            </w:r>
            <w:r w:rsidRPr="00925C4B">
              <w:rPr>
                <w:sz w:val="24"/>
                <w:szCs w:val="24"/>
              </w:rPr>
              <w:t>:</w:t>
            </w:r>
            <w:r w:rsidRPr="00877D05">
              <w:rPr>
                <w:sz w:val="24"/>
                <w:szCs w:val="24"/>
              </w:rPr>
              <w:t xml:space="preserve"> </w:t>
            </w:r>
            <w:r w:rsidRPr="00925C4B">
              <w:rPr>
                <w:sz w:val="24"/>
                <w:szCs w:val="24"/>
                <w:lang w:val="en-US"/>
              </w:rPr>
              <w:t>BLBBBY</w:t>
            </w:r>
            <w:r w:rsidRPr="00877D05">
              <w:rPr>
                <w:sz w:val="24"/>
                <w:szCs w:val="24"/>
              </w:rPr>
              <w:t>2</w:t>
            </w:r>
            <w:r w:rsidRPr="00925C4B">
              <w:rPr>
                <w:sz w:val="24"/>
                <w:szCs w:val="24"/>
                <w:lang w:val="en-US"/>
              </w:rPr>
              <w:t>X</w:t>
            </w:r>
            <w:r w:rsidRPr="000464AC">
              <w:rPr>
                <w:szCs w:val="26"/>
              </w:rPr>
              <w:t xml:space="preserve">,                              </w:t>
            </w:r>
            <w:r>
              <w:rPr>
                <w:szCs w:val="26"/>
              </w:rPr>
              <w:t xml:space="preserve">  </w:t>
            </w:r>
          </w:p>
          <w:p w:rsidR="00A216E3" w:rsidRPr="00D54A32" w:rsidRDefault="00A216E3" w:rsidP="00A216E3">
            <w:pPr>
              <w:pStyle w:val="a4"/>
              <w:tabs>
                <w:tab w:val="left" w:pos="5580"/>
              </w:tabs>
              <w:ind w:firstLine="0"/>
              <w:rPr>
                <w:szCs w:val="26"/>
              </w:rPr>
            </w:pPr>
            <w:r w:rsidRPr="00D54A32">
              <w:rPr>
                <w:szCs w:val="26"/>
              </w:rPr>
              <w:t xml:space="preserve">г. Гродно, ул. Сов. Пограничников, 92              </w:t>
            </w:r>
            <w:r>
              <w:rPr>
                <w:szCs w:val="26"/>
              </w:rPr>
              <w:t xml:space="preserve">                   </w:t>
            </w:r>
          </w:p>
          <w:p w:rsidR="00A216E3" w:rsidRPr="000464AC" w:rsidRDefault="00A216E3" w:rsidP="00A216E3">
            <w:pPr>
              <w:pStyle w:val="a4"/>
              <w:tabs>
                <w:tab w:val="left" w:pos="5670"/>
              </w:tabs>
              <w:ind w:firstLine="0"/>
              <w:rPr>
                <w:sz w:val="20"/>
              </w:rPr>
            </w:pPr>
          </w:p>
          <w:p w:rsidR="00A216E3" w:rsidRPr="000464AC" w:rsidRDefault="00A216E3" w:rsidP="00A216E3">
            <w:pPr>
              <w:pStyle w:val="a4"/>
              <w:tabs>
                <w:tab w:val="left" w:pos="3780"/>
                <w:tab w:val="left" w:pos="5580"/>
              </w:tabs>
              <w:ind w:firstLine="0"/>
              <w:rPr>
                <w:szCs w:val="26"/>
              </w:rPr>
            </w:pPr>
            <w:r w:rsidRPr="000464AC">
              <w:rPr>
                <w:szCs w:val="26"/>
              </w:rPr>
              <w:t xml:space="preserve">Р/с </w:t>
            </w:r>
            <w:r w:rsidRPr="00925C4B">
              <w:rPr>
                <w:sz w:val="24"/>
                <w:szCs w:val="24"/>
                <w:lang w:val="en-US"/>
              </w:rPr>
              <w:t>BY</w:t>
            </w:r>
            <w:r w:rsidRPr="00877D05">
              <w:rPr>
                <w:sz w:val="24"/>
                <w:szCs w:val="24"/>
              </w:rPr>
              <w:t>62</w:t>
            </w:r>
            <w:r w:rsidRPr="00925C4B">
              <w:rPr>
                <w:sz w:val="24"/>
                <w:szCs w:val="24"/>
                <w:lang w:val="en-US"/>
              </w:rPr>
              <w:t>AKBB</w:t>
            </w:r>
            <w:r w:rsidRPr="00877D05">
              <w:rPr>
                <w:sz w:val="24"/>
                <w:szCs w:val="24"/>
              </w:rPr>
              <w:t>30120000038744000000</w:t>
            </w:r>
            <w:r w:rsidRPr="000464AC">
              <w:rPr>
                <w:szCs w:val="26"/>
              </w:rPr>
              <w:t xml:space="preserve">                               </w:t>
            </w:r>
            <w:r>
              <w:rPr>
                <w:szCs w:val="26"/>
              </w:rPr>
              <w:t xml:space="preserve">     </w:t>
            </w:r>
          </w:p>
          <w:p w:rsidR="00A216E3" w:rsidRDefault="00A216E3" w:rsidP="00A216E3">
            <w:pPr>
              <w:pStyle w:val="a4"/>
              <w:tabs>
                <w:tab w:val="left" w:pos="5580"/>
              </w:tabs>
              <w:ind w:firstLine="0"/>
              <w:rPr>
                <w:szCs w:val="26"/>
              </w:rPr>
            </w:pPr>
            <w:r w:rsidRPr="000464AC">
              <w:rPr>
                <w:szCs w:val="26"/>
              </w:rPr>
              <w:t>Г</w:t>
            </w:r>
            <w:r>
              <w:rPr>
                <w:szCs w:val="26"/>
              </w:rPr>
              <w:t xml:space="preserve">родненское областное управление № 400                         </w:t>
            </w:r>
          </w:p>
          <w:p w:rsidR="00A216E3" w:rsidRPr="000464AC" w:rsidRDefault="00A216E3" w:rsidP="00A216E3">
            <w:pPr>
              <w:pStyle w:val="a4"/>
              <w:tabs>
                <w:tab w:val="left" w:pos="5580"/>
              </w:tabs>
              <w:ind w:firstLine="0"/>
              <w:rPr>
                <w:szCs w:val="26"/>
              </w:rPr>
            </w:pPr>
            <w:r w:rsidRPr="000464AC">
              <w:rPr>
                <w:szCs w:val="26"/>
              </w:rPr>
              <w:t xml:space="preserve">ОАО «АСБ </w:t>
            </w:r>
            <w:proofErr w:type="spellStart"/>
            <w:r w:rsidRPr="000464AC">
              <w:rPr>
                <w:szCs w:val="26"/>
              </w:rPr>
              <w:t>Беларусбанк</w:t>
            </w:r>
            <w:proofErr w:type="spellEnd"/>
            <w:r w:rsidRPr="000464AC">
              <w:rPr>
                <w:szCs w:val="26"/>
              </w:rPr>
              <w:t>»</w:t>
            </w:r>
            <w:r>
              <w:rPr>
                <w:szCs w:val="26"/>
              </w:rPr>
              <w:t>,</w:t>
            </w:r>
            <w:r w:rsidRPr="000464AC">
              <w:rPr>
                <w:szCs w:val="26"/>
              </w:rPr>
              <w:t xml:space="preserve"> </w:t>
            </w:r>
            <w:r w:rsidRPr="00925C4B">
              <w:rPr>
                <w:sz w:val="24"/>
                <w:szCs w:val="24"/>
                <w:lang w:val="en-US"/>
              </w:rPr>
              <w:t>BIC</w:t>
            </w:r>
            <w:r w:rsidRPr="00925C4B">
              <w:rPr>
                <w:sz w:val="24"/>
                <w:szCs w:val="24"/>
              </w:rPr>
              <w:t>:</w:t>
            </w:r>
            <w:r w:rsidRPr="00877D05">
              <w:rPr>
                <w:sz w:val="24"/>
                <w:szCs w:val="24"/>
              </w:rPr>
              <w:t xml:space="preserve"> </w:t>
            </w:r>
            <w:r w:rsidRPr="00925C4B">
              <w:rPr>
                <w:sz w:val="24"/>
                <w:szCs w:val="24"/>
                <w:lang w:val="en-US"/>
              </w:rPr>
              <w:t>AKBBBY</w:t>
            </w:r>
            <w:r w:rsidRPr="00877D05">
              <w:rPr>
                <w:sz w:val="24"/>
                <w:szCs w:val="24"/>
              </w:rPr>
              <w:t>2</w:t>
            </w:r>
            <w:r w:rsidRPr="00925C4B">
              <w:rPr>
                <w:sz w:val="24"/>
                <w:szCs w:val="24"/>
                <w:lang w:val="en-US"/>
              </w:rPr>
              <w:t>X</w:t>
            </w:r>
            <w:r w:rsidRPr="000464AC">
              <w:rPr>
                <w:szCs w:val="26"/>
              </w:rPr>
              <w:t xml:space="preserve">            </w:t>
            </w:r>
            <w:r>
              <w:rPr>
                <w:szCs w:val="26"/>
              </w:rPr>
              <w:t xml:space="preserve">            </w:t>
            </w:r>
          </w:p>
          <w:p w:rsidR="00A216E3" w:rsidRPr="000464AC" w:rsidRDefault="00A216E3" w:rsidP="00A216E3">
            <w:pPr>
              <w:pStyle w:val="a4"/>
              <w:tabs>
                <w:tab w:val="left" w:pos="5580"/>
              </w:tabs>
              <w:ind w:firstLine="0"/>
              <w:rPr>
                <w:szCs w:val="26"/>
              </w:rPr>
            </w:pPr>
            <w:r w:rsidRPr="000464AC">
              <w:rPr>
                <w:szCs w:val="26"/>
              </w:rPr>
              <w:t xml:space="preserve">г. Гродно, ул. </w:t>
            </w:r>
            <w:proofErr w:type="spellStart"/>
            <w:r w:rsidRPr="000464AC">
              <w:rPr>
                <w:szCs w:val="26"/>
              </w:rPr>
              <w:t>Новооктябрьская</w:t>
            </w:r>
            <w:proofErr w:type="spellEnd"/>
            <w:r w:rsidRPr="000464AC">
              <w:rPr>
                <w:szCs w:val="26"/>
              </w:rPr>
              <w:t xml:space="preserve">, 5         </w:t>
            </w:r>
            <w:r>
              <w:rPr>
                <w:szCs w:val="26"/>
              </w:rPr>
              <w:t xml:space="preserve">                                </w:t>
            </w:r>
          </w:p>
          <w:p w:rsidR="00A216E3" w:rsidRPr="000464AC" w:rsidRDefault="00A216E3" w:rsidP="00A216E3">
            <w:pPr>
              <w:pStyle w:val="a4"/>
              <w:tabs>
                <w:tab w:val="left" w:pos="5812"/>
              </w:tabs>
              <w:ind w:firstLine="0"/>
              <w:rPr>
                <w:sz w:val="20"/>
              </w:rPr>
            </w:pPr>
          </w:p>
          <w:p w:rsidR="00A216E3" w:rsidRPr="000464AC" w:rsidRDefault="00A216E3" w:rsidP="00A216E3">
            <w:pPr>
              <w:pStyle w:val="a4"/>
              <w:tabs>
                <w:tab w:val="left" w:pos="5580"/>
              </w:tabs>
              <w:ind w:firstLine="0"/>
              <w:rPr>
                <w:szCs w:val="26"/>
              </w:rPr>
            </w:pPr>
            <w:r w:rsidRPr="000464AC">
              <w:rPr>
                <w:szCs w:val="26"/>
              </w:rPr>
              <w:t xml:space="preserve">УНП 500046539                                                                        </w:t>
            </w:r>
          </w:p>
          <w:p w:rsidR="00A216E3" w:rsidRPr="000464AC" w:rsidRDefault="00A216E3" w:rsidP="00A216E3">
            <w:pPr>
              <w:pStyle w:val="a4"/>
              <w:ind w:firstLine="0"/>
              <w:rPr>
                <w:szCs w:val="26"/>
              </w:rPr>
            </w:pPr>
          </w:p>
          <w:tbl>
            <w:tblPr>
              <w:tblW w:w="10800" w:type="dxa"/>
              <w:tblLayout w:type="fixed"/>
              <w:tblLook w:val="0000" w:firstRow="0" w:lastRow="0" w:firstColumn="0" w:lastColumn="0" w:noHBand="0" w:noVBand="0"/>
            </w:tblPr>
            <w:tblGrid>
              <w:gridCol w:w="5580"/>
              <w:gridCol w:w="5220"/>
            </w:tblGrid>
            <w:tr w:rsidR="00A216E3" w:rsidRPr="005B3BE0" w:rsidTr="000E1D04">
              <w:tc>
                <w:tcPr>
                  <w:tcW w:w="5580" w:type="dxa"/>
                </w:tcPr>
                <w:p w:rsidR="00A216E3" w:rsidRPr="005B3BE0" w:rsidRDefault="00A216E3" w:rsidP="00A216E3">
                  <w:pPr>
                    <w:pStyle w:val="a4"/>
                    <w:tabs>
                      <w:tab w:val="left" w:pos="72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5B3BE0">
                    <w:rPr>
                      <w:sz w:val="24"/>
                      <w:szCs w:val="24"/>
                    </w:rPr>
                    <w:t>Сведения о регистрации:</w:t>
                  </w:r>
                </w:p>
              </w:tc>
              <w:tc>
                <w:tcPr>
                  <w:tcW w:w="5220" w:type="dxa"/>
                </w:tcPr>
                <w:p w:rsidR="00A216E3" w:rsidRPr="005B3BE0" w:rsidRDefault="00A216E3" w:rsidP="00A216E3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 w:rsidRPr="005B3BE0">
                    <w:rPr>
                      <w:sz w:val="24"/>
                      <w:szCs w:val="24"/>
                    </w:rPr>
                    <w:t>Сведения о регистрации:</w:t>
                  </w:r>
                </w:p>
              </w:tc>
            </w:tr>
            <w:tr w:rsidR="00A216E3" w:rsidRPr="005B3BE0" w:rsidTr="000E1D04">
              <w:tc>
                <w:tcPr>
                  <w:tcW w:w="5580" w:type="dxa"/>
                </w:tcPr>
                <w:p w:rsidR="00A216E3" w:rsidRPr="005B3BE0" w:rsidRDefault="00A216E3" w:rsidP="00A216E3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proofErr w:type="gramStart"/>
                  <w:r w:rsidRPr="005B3BE0">
                    <w:rPr>
                      <w:sz w:val="24"/>
                      <w:szCs w:val="24"/>
                    </w:rPr>
                    <w:t>зарегистрирован</w:t>
                  </w:r>
                  <w:proofErr w:type="gramEnd"/>
                  <w:r w:rsidRPr="005B3BE0">
                    <w:rPr>
                      <w:sz w:val="24"/>
                      <w:szCs w:val="24"/>
                    </w:rPr>
                    <w:t xml:space="preserve"> в качестве юридического</w:t>
                  </w:r>
                </w:p>
              </w:tc>
              <w:tc>
                <w:tcPr>
                  <w:tcW w:w="5220" w:type="dxa"/>
                </w:tcPr>
                <w:p w:rsidR="00A216E3" w:rsidRPr="005B3BE0" w:rsidRDefault="00A216E3" w:rsidP="00A216E3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proofErr w:type="gramStart"/>
                  <w:r w:rsidRPr="005B3BE0">
                    <w:rPr>
                      <w:sz w:val="24"/>
                      <w:szCs w:val="24"/>
                    </w:rPr>
                    <w:t>зарегистрирован</w:t>
                  </w:r>
                  <w:proofErr w:type="gramEnd"/>
                  <w:r w:rsidRPr="005B3BE0">
                    <w:rPr>
                      <w:sz w:val="24"/>
                      <w:szCs w:val="24"/>
                    </w:rPr>
                    <w:t xml:space="preserve"> в качестве юридического</w:t>
                  </w:r>
                </w:p>
              </w:tc>
            </w:tr>
            <w:tr w:rsidR="00A216E3" w:rsidRPr="005B3BE0" w:rsidTr="000E1D04">
              <w:tc>
                <w:tcPr>
                  <w:tcW w:w="5580" w:type="dxa"/>
                </w:tcPr>
                <w:p w:rsidR="00A216E3" w:rsidRPr="005B3BE0" w:rsidRDefault="00A216E3" w:rsidP="00A216E3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proofErr w:type="gramStart"/>
                  <w:r w:rsidRPr="005B3BE0">
                    <w:rPr>
                      <w:sz w:val="24"/>
                      <w:szCs w:val="24"/>
                    </w:rPr>
                    <w:t>лица</w:t>
                  </w:r>
                  <w:proofErr w:type="gramEnd"/>
                  <w:r w:rsidRPr="005B3BE0">
                    <w:rPr>
                      <w:sz w:val="24"/>
                      <w:szCs w:val="24"/>
                    </w:rPr>
                    <w:t xml:space="preserve"> в Едином государственном регистре</w:t>
                  </w:r>
                </w:p>
              </w:tc>
              <w:tc>
                <w:tcPr>
                  <w:tcW w:w="5220" w:type="dxa"/>
                </w:tcPr>
                <w:p w:rsidR="00A216E3" w:rsidRPr="005B3BE0" w:rsidRDefault="00A216E3" w:rsidP="00A216E3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proofErr w:type="gramStart"/>
                  <w:r w:rsidRPr="005B3BE0">
                    <w:rPr>
                      <w:sz w:val="24"/>
                      <w:szCs w:val="24"/>
                    </w:rPr>
                    <w:t>лица</w:t>
                  </w:r>
                  <w:proofErr w:type="gramEnd"/>
                  <w:r w:rsidRPr="005B3BE0">
                    <w:rPr>
                      <w:sz w:val="24"/>
                      <w:szCs w:val="24"/>
                    </w:rPr>
                    <w:t xml:space="preserve"> (индивидуального предпринимателя)</w:t>
                  </w:r>
                </w:p>
              </w:tc>
            </w:tr>
            <w:tr w:rsidR="00A216E3" w:rsidRPr="005B3BE0" w:rsidTr="000E1D04">
              <w:tc>
                <w:tcPr>
                  <w:tcW w:w="5580" w:type="dxa"/>
                </w:tcPr>
                <w:p w:rsidR="00A216E3" w:rsidRPr="005B3BE0" w:rsidRDefault="00A216E3" w:rsidP="00A216E3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proofErr w:type="gramStart"/>
                  <w:r w:rsidRPr="005B3BE0">
                    <w:rPr>
                      <w:sz w:val="24"/>
                      <w:szCs w:val="24"/>
                    </w:rPr>
                    <w:t>юридических</w:t>
                  </w:r>
                  <w:proofErr w:type="gramEnd"/>
                  <w:r w:rsidRPr="005B3BE0">
                    <w:rPr>
                      <w:sz w:val="24"/>
                      <w:szCs w:val="24"/>
                    </w:rPr>
                    <w:t xml:space="preserve"> лиц и индивидуальных</w:t>
                  </w:r>
                </w:p>
              </w:tc>
              <w:tc>
                <w:tcPr>
                  <w:tcW w:w="5220" w:type="dxa"/>
                </w:tcPr>
                <w:p w:rsidR="00A216E3" w:rsidRPr="005B3BE0" w:rsidRDefault="00A216E3" w:rsidP="00A216E3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proofErr w:type="gramStart"/>
                  <w:r w:rsidRPr="005B3BE0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5B3BE0">
                    <w:rPr>
                      <w:sz w:val="24"/>
                      <w:szCs w:val="24"/>
                    </w:rPr>
                    <w:t xml:space="preserve"> Едином государственном регистре</w:t>
                  </w:r>
                </w:p>
              </w:tc>
            </w:tr>
            <w:tr w:rsidR="00A216E3" w:rsidRPr="005B3BE0" w:rsidTr="000E1D04">
              <w:tc>
                <w:tcPr>
                  <w:tcW w:w="5580" w:type="dxa"/>
                </w:tcPr>
                <w:p w:rsidR="00A216E3" w:rsidRPr="005B3BE0" w:rsidRDefault="00A216E3" w:rsidP="00A216E3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proofErr w:type="gramStart"/>
                  <w:r w:rsidRPr="005B3BE0">
                    <w:rPr>
                      <w:sz w:val="24"/>
                      <w:szCs w:val="24"/>
                    </w:rPr>
                    <w:t>предпринимателей</w:t>
                  </w:r>
                  <w:proofErr w:type="gramEnd"/>
                  <w:r w:rsidRPr="005B3BE0">
                    <w:rPr>
                      <w:sz w:val="24"/>
                      <w:szCs w:val="24"/>
                    </w:rPr>
                    <w:t xml:space="preserve"> за № 500046539</w:t>
                  </w:r>
                </w:p>
              </w:tc>
              <w:tc>
                <w:tcPr>
                  <w:tcW w:w="5220" w:type="dxa"/>
                </w:tcPr>
                <w:p w:rsidR="00A216E3" w:rsidRPr="005B3BE0" w:rsidRDefault="00A216E3" w:rsidP="00A216E3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proofErr w:type="gramStart"/>
                  <w:r w:rsidRPr="005B3BE0">
                    <w:rPr>
                      <w:sz w:val="24"/>
                      <w:szCs w:val="24"/>
                    </w:rPr>
                    <w:t>юридических</w:t>
                  </w:r>
                  <w:proofErr w:type="gramEnd"/>
                  <w:r w:rsidRPr="005B3BE0">
                    <w:rPr>
                      <w:sz w:val="24"/>
                      <w:szCs w:val="24"/>
                    </w:rPr>
                    <w:t xml:space="preserve"> лиц и индивидуальных</w:t>
                  </w:r>
                </w:p>
              </w:tc>
            </w:tr>
            <w:tr w:rsidR="00A216E3" w:rsidRPr="005B3BE0" w:rsidTr="000E1D04">
              <w:tc>
                <w:tcPr>
                  <w:tcW w:w="5580" w:type="dxa"/>
                </w:tcPr>
                <w:p w:rsidR="00A216E3" w:rsidRPr="005B3BE0" w:rsidRDefault="00A216E3" w:rsidP="00A216E3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 w:rsidRPr="005B3BE0">
                    <w:rPr>
                      <w:sz w:val="24"/>
                      <w:szCs w:val="24"/>
                    </w:rPr>
                    <w:t>Свидетельство о регистрации от 30.12.2008 г.</w:t>
                  </w:r>
                </w:p>
              </w:tc>
              <w:tc>
                <w:tcPr>
                  <w:tcW w:w="5220" w:type="dxa"/>
                </w:tcPr>
                <w:p w:rsidR="00A216E3" w:rsidRPr="005B3BE0" w:rsidRDefault="00A216E3" w:rsidP="00A216E3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proofErr w:type="gramStart"/>
                  <w:r w:rsidRPr="005B3BE0">
                    <w:rPr>
                      <w:sz w:val="24"/>
                      <w:szCs w:val="24"/>
                    </w:rPr>
                    <w:t>предпринимателей</w:t>
                  </w:r>
                  <w:proofErr w:type="gramEnd"/>
                  <w:r w:rsidRPr="005B3BE0">
                    <w:rPr>
                      <w:sz w:val="24"/>
                      <w:szCs w:val="24"/>
                    </w:rPr>
                    <w:t xml:space="preserve"> за № </w:t>
                  </w:r>
                </w:p>
              </w:tc>
            </w:tr>
            <w:tr w:rsidR="00A216E3" w:rsidRPr="005B3BE0" w:rsidTr="000E1D04">
              <w:tc>
                <w:tcPr>
                  <w:tcW w:w="5580" w:type="dxa"/>
                </w:tcPr>
                <w:p w:rsidR="00A216E3" w:rsidRPr="005B3BE0" w:rsidRDefault="00A216E3" w:rsidP="00A216E3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proofErr w:type="gramStart"/>
                  <w:r w:rsidRPr="005B3BE0">
                    <w:rPr>
                      <w:sz w:val="24"/>
                      <w:szCs w:val="24"/>
                    </w:rPr>
                    <w:t>выдано</w:t>
                  </w:r>
                  <w:proofErr w:type="gramEnd"/>
                  <w:r w:rsidRPr="005B3BE0">
                    <w:rPr>
                      <w:sz w:val="24"/>
                      <w:szCs w:val="24"/>
                    </w:rPr>
                    <w:t xml:space="preserve"> администрацией СЭЗ «</w:t>
                  </w:r>
                  <w:proofErr w:type="spellStart"/>
                  <w:r w:rsidRPr="005B3BE0">
                    <w:rPr>
                      <w:sz w:val="24"/>
                      <w:szCs w:val="24"/>
                    </w:rPr>
                    <w:t>Гродноинвест</w:t>
                  </w:r>
                  <w:proofErr w:type="spellEnd"/>
                  <w:r w:rsidRPr="005B3BE0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220" w:type="dxa"/>
                </w:tcPr>
                <w:p w:rsidR="00A216E3" w:rsidRPr="005B3BE0" w:rsidRDefault="00A216E3" w:rsidP="00A216E3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 w:rsidRPr="005B3BE0">
                    <w:rPr>
                      <w:sz w:val="24"/>
                      <w:szCs w:val="24"/>
                    </w:rPr>
                    <w:t>Свидетельство о регистрации от _______</w:t>
                  </w:r>
                </w:p>
              </w:tc>
            </w:tr>
          </w:tbl>
          <w:p w:rsidR="005F5BFF" w:rsidRPr="00A216E3" w:rsidRDefault="005F5BFF" w:rsidP="00DE74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1CD6" w:rsidRDefault="00A216E3" w:rsidP="00DE74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</w:t>
            </w:r>
            <w:r w:rsidR="00DE7427" w:rsidRPr="00A21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DE7427" w:rsidRPr="00A216E3" w:rsidRDefault="008E1CD6" w:rsidP="00DE74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идеологической работе</w:t>
            </w:r>
            <w:r w:rsidR="00DE7427" w:rsidRPr="00A21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C1BBE" w:rsidRPr="00A216E3" w:rsidRDefault="002C1BBE" w:rsidP="00DE74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27" w:rsidRPr="00A216E3" w:rsidRDefault="00DE7427" w:rsidP="008E1C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  <w:r w:rsidR="008E1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proofErr w:type="spellStart"/>
            <w:r w:rsidR="008E1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Т.А.Пугач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FF" w:rsidRDefault="00DE7427" w:rsidP="005F5BFF">
            <w:pPr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C1BBE" w:rsidRDefault="002C1BBE" w:rsidP="005F5BFF">
            <w:pPr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8EA" w:rsidRPr="00DE7427" w:rsidRDefault="007728EA" w:rsidP="005F5BFF">
            <w:pPr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427" w:rsidRPr="00DE7427" w:rsidRDefault="00DE7427" w:rsidP="007728EA">
            <w:pPr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427" w:rsidRPr="00DE7427" w:rsidRDefault="00DE7427" w:rsidP="00A216E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DE7427" w:rsidRPr="00DE7427" w:rsidSect="008E1CD6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07FA"/>
    <w:multiLevelType w:val="multilevel"/>
    <w:tmpl w:val="6AA47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24B8"/>
    <w:multiLevelType w:val="multilevel"/>
    <w:tmpl w:val="E116A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C5F05"/>
    <w:multiLevelType w:val="multilevel"/>
    <w:tmpl w:val="375AD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018B4"/>
    <w:multiLevelType w:val="multilevel"/>
    <w:tmpl w:val="E7C89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E17B9"/>
    <w:multiLevelType w:val="multilevel"/>
    <w:tmpl w:val="87D68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F7453"/>
    <w:multiLevelType w:val="multilevel"/>
    <w:tmpl w:val="AD1EE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E5729"/>
    <w:multiLevelType w:val="multilevel"/>
    <w:tmpl w:val="00A28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643AF"/>
    <w:multiLevelType w:val="multilevel"/>
    <w:tmpl w:val="964A0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50F50"/>
    <w:multiLevelType w:val="multilevel"/>
    <w:tmpl w:val="46BA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44E07"/>
    <w:multiLevelType w:val="multilevel"/>
    <w:tmpl w:val="70D64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C58BD"/>
    <w:multiLevelType w:val="multilevel"/>
    <w:tmpl w:val="0AFE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818F8"/>
    <w:multiLevelType w:val="multilevel"/>
    <w:tmpl w:val="336C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D7EE6"/>
    <w:multiLevelType w:val="multilevel"/>
    <w:tmpl w:val="3A461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915C8"/>
    <w:multiLevelType w:val="multilevel"/>
    <w:tmpl w:val="8C763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53C2D"/>
    <w:multiLevelType w:val="multilevel"/>
    <w:tmpl w:val="B2668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C13A3"/>
    <w:multiLevelType w:val="multilevel"/>
    <w:tmpl w:val="0ADE4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84B30"/>
    <w:multiLevelType w:val="multilevel"/>
    <w:tmpl w:val="473C3C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5299E"/>
    <w:multiLevelType w:val="multilevel"/>
    <w:tmpl w:val="7BCA6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716584"/>
    <w:multiLevelType w:val="multilevel"/>
    <w:tmpl w:val="6F56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253EB"/>
    <w:multiLevelType w:val="multilevel"/>
    <w:tmpl w:val="5BDC5A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908B8"/>
    <w:multiLevelType w:val="multilevel"/>
    <w:tmpl w:val="7DAC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54335B"/>
    <w:multiLevelType w:val="multilevel"/>
    <w:tmpl w:val="B4FCA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A444D"/>
    <w:multiLevelType w:val="multilevel"/>
    <w:tmpl w:val="E4BE1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27AF5"/>
    <w:multiLevelType w:val="multilevel"/>
    <w:tmpl w:val="BF44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7062A"/>
    <w:multiLevelType w:val="multilevel"/>
    <w:tmpl w:val="73AC2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0"/>
  </w:num>
  <w:num w:numId="5">
    <w:abstractNumId w:val="10"/>
  </w:num>
  <w:num w:numId="6">
    <w:abstractNumId w:val="13"/>
  </w:num>
  <w:num w:numId="7">
    <w:abstractNumId w:val="9"/>
  </w:num>
  <w:num w:numId="8">
    <w:abstractNumId w:val="17"/>
  </w:num>
  <w:num w:numId="9">
    <w:abstractNumId w:val="22"/>
  </w:num>
  <w:num w:numId="10">
    <w:abstractNumId w:val="14"/>
  </w:num>
  <w:num w:numId="11">
    <w:abstractNumId w:val="18"/>
  </w:num>
  <w:num w:numId="12">
    <w:abstractNumId w:val="12"/>
  </w:num>
  <w:num w:numId="13">
    <w:abstractNumId w:val="24"/>
  </w:num>
  <w:num w:numId="14">
    <w:abstractNumId w:val="4"/>
  </w:num>
  <w:num w:numId="15">
    <w:abstractNumId w:val="7"/>
  </w:num>
  <w:num w:numId="16">
    <w:abstractNumId w:val="16"/>
  </w:num>
  <w:num w:numId="17">
    <w:abstractNumId w:val="2"/>
  </w:num>
  <w:num w:numId="18">
    <w:abstractNumId w:val="11"/>
  </w:num>
  <w:num w:numId="19">
    <w:abstractNumId w:val="15"/>
  </w:num>
  <w:num w:numId="20">
    <w:abstractNumId w:val="19"/>
  </w:num>
  <w:num w:numId="21">
    <w:abstractNumId w:val="23"/>
  </w:num>
  <w:num w:numId="22">
    <w:abstractNumId w:val="8"/>
  </w:num>
  <w:num w:numId="23">
    <w:abstractNumId w:val="3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7"/>
    <w:rsid w:val="00010180"/>
    <w:rsid w:val="00121295"/>
    <w:rsid w:val="001F65DF"/>
    <w:rsid w:val="002345A9"/>
    <w:rsid w:val="002A783B"/>
    <w:rsid w:val="002B7FA9"/>
    <w:rsid w:val="002C05DF"/>
    <w:rsid w:val="002C1BBE"/>
    <w:rsid w:val="003374C7"/>
    <w:rsid w:val="0036619B"/>
    <w:rsid w:val="00587B8C"/>
    <w:rsid w:val="005F5BFF"/>
    <w:rsid w:val="006641FC"/>
    <w:rsid w:val="0074578C"/>
    <w:rsid w:val="007728EA"/>
    <w:rsid w:val="007847A3"/>
    <w:rsid w:val="00787887"/>
    <w:rsid w:val="008854C0"/>
    <w:rsid w:val="008E1CD6"/>
    <w:rsid w:val="00940570"/>
    <w:rsid w:val="009536CA"/>
    <w:rsid w:val="00A216E3"/>
    <w:rsid w:val="00A23C28"/>
    <w:rsid w:val="00BC2625"/>
    <w:rsid w:val="00BC2D89"/>
    <w:rsid w:val="00C70AF1"/>
    <w:rsid w:val="00DE7427"/>
    <w:rsid w:val="00E87BB4"/>
    <w:rsid w:val="00EA57AB"/>
    <w:rsid w:val="00F4462B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95F54-2213-4D8C-89E8-1EF03E41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62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A216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5"/>
      <w:sz w:val="26"/>
      <w:szCs w:val="20"/>
      <w:lang w:bidi="he-IL"/>
    </w:rPr>
  </w:style>
  <w:style w:type="character" w:customStyle="1" w:styleId="a5">
    <w:name w:val="Основной текст Знак"/>
    <w:basedOn w:val="a0"/>
    <w:link w:val="a4"/>
    <w:uiPriority w:val="99"/>
    <w:rsid w:val="00A216E3"/>
    <w:rPr>
      <w:rFonts w:ascii="Times New Roman" w:eastAsia="Times New Roman" w:hAnsi="Times New Roman" w:cs="Times New Roman"/>
      <w:spacing w:val="-5"/>
      <w:sz w:val="26"/>
      <w:szCs w:val="20"/>
      <w:lang w:bidi="he-IL"/>
    </w:rPr>
  </w:style>
  <w:style w:type="paragraph" w:styleId="a6">
    <w:name w:val="Balloon Text"/>
    <w:basedOn w:val="a"/>
    <w:link w:val="a7"/>
    <w:uiPriority w:val="99"/>
    <w:semiHidden/>
    <w:unhideWhenUsed/>
    <w:rsid w:val="008E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5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Костеневич Галина Александровна</dc:creator>
  <cp:keywords/>
  <dc:description/>
  <cp:lastModifiedBy>User</cp:lastModifiedBy>
  <cp:revision>6</cp:revision>
  <cp:lastPrinted>2023-09-08T06:25:00Z</cp:lastPrinted>
  <dcterms:created xsi:type="dcterms:W3CDTF">2023-08-08T09:40:00Z</dcterms:created>
  <dcterms:modified xsi:type="dcterms:W3CDTF">2023-09-08T06:26:00Z</dcterms:modified>
</cp:coreProperties>
</file>